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ADD8" w14:textId="77777777" w:rsidR="00A84B9A" w:rsidRDefault="00A84B9A" w:rsidP="00A84B9A">
      <w:pPr>
        <w:jc w:val="both"/>
        <w:rPr>
          <w:b/>
          <w:bCs/>
          <w:sz w:val="20"/>
          <w:szCs w:val="20"/>
          <w:u w:val="single"/>
        </w:rPr>
      </w:pPr>
    </w:p>
    <w:p w14:paraId="3841EB2C" w14:textId="77777777" w:rsidR="00E37366" w:rsidRPr="00592F6A" w:rsidRDefault="004F798B" w:rsidP="00927A34">
      <w:pPr>
        <w:jc w:val="center"/>
        <w:rPr>
          <w:b/>
          <w:bCs/>
          <w:sz w:val="20"/>
          <w:szCs w:val="20"/>
        </w:rPr>
      </w:pPr>
      <w:r w:rsidRPr="00592F6A">
        <w:rPr>
          <w:b/>
          <w:bCs/>
          <w:sz w:val="20"/>
          <w:szCs w:val="20"/>
        </w:rPr>
        <w:t>CODICE DI CONDOTTA</w:t>
      </w:r>
    </w:p>
    <w:p w14:paraId="53E7B732" w14:textId="67588F19" w:rsidR="00E37366" w:rsidRPr="00592F6A" w:rsidRDefault="004009CE" w:rsidP="00927A34">
      <w:pPr>
        <w:jc w:val="center"/>
        <w:rPr>
          <w:b/>
          <w:bCs/>
        </w:rPr>
      </w:pPr>
      <w:r>
        <w:rPr>
          <w:b/>
          <w:bCs/>
        </w:rPr>
        <w:t>A</w:t>
      </w:r>
      <w:r w:rsidR="00927A34" w:rsidRPr="00592F6A">
        <w:rPr>
          <w:b/>
          <w:bCs/>
        </w:rPr>
        <w:t xml:space="preserve">. S. D. </w:t>
      </w:r>
      <w:r>
        <w:rPr>
          <w:b/>
          <w:bCs/>
        </w:rPr>
        <w:t xml:space="preserve">BRESSO BASKET </w:t>
      </w:r>
    </w:p>
    <w:p w14:paraId="7B6BEC8D" w14:textId="77777777" w:rsidR="00927A34" w:rsidRDefault="00927A34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</w:p>
    <w:p w14:paraId="765ED2EF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>Art. 1 – Premessa</w:t>
      </w:r>
    </w:p>
    <w:p w14:paraId="2ECF0274" w14:textId="2865FBBF" w:rsidR="00E37366" w:rsidRPr="00CE1E3C" w:rsidRDefault="00E37366" w:rsidP="00BA387F">
      <w:pPr>
        <w:pStyle w:val="Corpotesto"/>
        <w:spacing w:after="0" w:line="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>L'</w:t>
      </w:r>
      <w:r w:rsidR="00A5510A" w:rsidRPr="00CE1E3C">
        <w:rPr>
          <w:color w:val="000000"/>
          <w:sz w:val="20"/>
          <w:szCs w:val="20"/>
        </w:rPr>
        <w:t>a</w:t>
      </w:r>
      <w:r w:rsidRPr="00CE1E3C">
        <w:rPr>
          <w:color w:val="000000"/>
          <w:sz w:val="20"/>
          <w:szCs w:val="20"/>
        </w:rPr>
        <w:t xml:space="preserve">ssociazione </w:t>
      </w:r>
      <w:r w:rsidR="00A5510A" w:rsidRPr="00CE1E3C">
        <w:rPr>
          <w:color w:val="000000"/>
          <w:sz w:val="20"/>
          <w:szCs w:val="20"/>
        </w:rPr>
        <w:t>s</w:t>
      </w:r>
      <w:r w:rsidRPr="00CE1E3C">
        <w:rPr>
          <w:color w:val="000000"/>
          <w:sz w:val="20"/>
          <w:szCs w:val="20"/>
        </w:rPr>
        <w:t xml:space="preserve">portiva </w:t>
      </w:r>
      <w:r w:rsidR="007926CF" w:rsidRPr="00CE1E3C">
        <w:rPr>
          <w:color w:val="000000"/>
          <w:sz w:val="20"/>
          <w:szCs w:val="20"/>
        </w:rPr>
        <w:t>d</w:t>
      </w:r>
      <w:r w:rsidRPr="00CE1E3C">
        <w:rPr>
          <w:color w:val="000000"/>
          <w:sz w:val="20"/>
          <w:szCs w:val="20"/>
        </w:rPr>
        <w:t>ilettantistica</w:t>
      </w:r>
      <w:r w:rsidR="007926CF" w:rsidRPr="00CE1E3C">
        <w:rPr>
          <w:color w:val="000000"/>
          <w:sz w:val="20"/>
          <w:szCs w:val="20"/>
        </w:rPr>
        <w:t xml:space="preserve"> denominata</w:t>
      </w:r>
      <w:r w:rsidRPr="00CE1E3C">
        <w:rPr>
          <w:color w:val="000000"/>
          <w:sz w:val="20"/>
          <w:szCs w:val="20"/>
        </w:rPr>
        <w:t xml:space="preserve"> </w:t>
      </w:r>
      <w:r w:rsidR="004009CE">
        <w:rPr>
          <w:color w:val="000000"/>
          <w:sz w:val="20"/>
          <w:szCs w:val="20"/>
        </w:rPr>
        <w:t>BRESSO BASKET</w:t>
      </w:r>
      <w:r w:rsidRPr="00CE1E3C">
        <w:rPr>
          <w:color w:val="000000"/>
          <w:sz w:val="20"/>
          <w:szCs w:val="20"/>
        </w:rPr>
        <w:t xml:space="preserve">(di seguito </w:t>
      </w:r>
      <w:r w:rsidR="00CE1E3C" w:rsidRPr="00CE1E3C">
        <w:rPr>
          <w:color w:val="000000"/>
          <w:sz w:val="20"/>
          <w:szCs w:val="20"/>
        </w:rPr>
        <w:t>“</w:t>
      </w:r>
      <w:r w:rsidRPr="00CE1E3C">
        <w:rPr>
          <w:color w:val="000000"/>
          <w:sz w:val="20"/>
          <w:szCs w:val="20"/>
        </w:rPr>
        <w:t>l'Associazione</w:t>
      </w:r>
      <w:r w:rsidR="00CE1E3C" w:rsidRPr="00CE1E3C">
        <w:rPr>
          <w:color w:val="000000"/>
          <w:sz w:val="20"/>
          <w:szCs w:val="20"/>
        </w:rPr>
        <w:t>”</w:t>
      </w:r>
      <w:r w:rsidRPr="00CE1E3C">
        <w:rPr>
          <w:color w:val="000000"/>
          <w:sz w:val="20"/>
          <w:szCs w:val="20"/>
        </w:rPr>
        <w:t xml:space="preserve">) opera nell’ambito sportivo </w:t>
      </w:r>
      <w:r w:rsidR="00A5510A" w:rsidRPr="00CE1E3C">
        <w:rPr>
          <w:color w:val="000000"/>
          <w:sz w:val="20"/>
          <w:szCs w:val="20"/>
        </w:rPr>
        <w:t>della pallacanestro.</w:t>
      </w:r>
    </w:p>
    <w:p w14:paraId="569DD7B5" w14:textId="77777777" w:rsidR="00E37366" w:rsidRPr="00CE1E3C" w:rsidRDefault="00E37366" w:rsidP="00BA387F">
      <w:pPr>
        <w:spacing w:line="0" w:lineRule="atLeast"/>
        <w:jc w:val="both"/>
        <w:rPr>
          <w:rFonts w:eastAsia="MS Reference Sans Serif" w:cs="MS Reference Sans Serif"/>
          <w:color w:val="000000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 xml:space="preserve">L'Associazione riconosce lo sport quale strumento sociale, educativo e culturale ed </w:t>
      </w:r>
      <w:r w:rsidRPr="00CE1E3C">
        <w:rPr>
          <w:rFonts w:eastAsia="MS Reference Sans Serif" w:cs="MS Reference Sans Serif"/>
          <w:color w:val="000000"/>
          <w:sz w:val="20"/>
          <w:szCs w:val="20"/>
        </w:rPr>
        <w:t xml:space="preserve">aderisce ai principi del </w:t>
      </w:r>
      <w:r w:rsidRPr="00CE1E3C">
        <w:rPr>
          <w:rFonts w:eastAsia="MS Reference Sans Serif" w:cs="MS Reference Sans Serif"/>
          <w:i/>
          <w:iCs/>
          <w:color w:val="000000"/>
          <w:sz w:val="20"/>
          <w:szCs w:val="20"/>
        </w:rPr>
        <w:t>Fair Play</w:t>
      </w:r>
      <w:r w:rsidRPr="00CE1E3C">
        <w:rPr>
          <w:rFonts w:eastAsia="MS Reference Sans Serif" w:cs="MS Reference Sans Serif"/>
          <w:color w:val="000000"/>
          <w:sz w:val="20"/>
          <w:szCs w:val="20"/>
        </w:rPr>
        <w:t xml:space="preserve">, promuovendo e garantendo un ambiente sportivo ispirato ai concetti di lealtà, correttezza, amicizia e rispetto per gli altri. </w:t>
      </w:r>
    </w:p>
    <w:p w14:paraId="0069241B" w14:textId="77777777" w:rsidR="00BA387F" w:rsidRDefault="00E37366" w:rsidP="00BA387F">
      <w:pPr>
        <w:jc w:val="both"/>
        <w:rPr>
          <w:rFonts w:eastAsia="TimesNewRomanPSMT" w:cs="TimesNewRomanPSMT"/>
          <w:color w:val="000000"/>
          <w:sz w:val="20"/>
          <w:szCs w:val="20"/>
        </w:rPr>
      </w:pPr>
      <w:r w:rsidRPr="00CE1E3C">
        <w:rPr>
          <w:rFonts w:eastAsia="MS Reference Sans Serif" w:cs="MS Reference Sans Serif"/>
          <w:color w:val="000000"/>
          <w:sz w:val="20"/>
          <w:szCs w:val="20"/>
        </w:rPr>
        <w:t xml:space="preserve">L'Associazione ripudia ogni forma di discriminazione e di violenza, la corruzione, il doping </w:t>
      </w:r>
      <w:r w:rsidRPr="00CE1E3C">
        <w:rPr>
          <w:rFonts w:eastAsia="TimesNewRomanPSMT" w:cs="TimesNewRomanPSMT"/>
          <w:color w:val="000000"/>
          <w:sz w:val="20"/>
          <w:szCs w:val="20"/>
        </w:rPr>
        <w:t>e qualsiasi cosa possa arrecare danno allo sport</w:t>
      </w:r>
      <w:r w:rsidR="00BA387F">
        <w:rPr>
          <w:rFonts w:eastAsia="TimesNewRomanPSMT" w:cs="TimesNewRomanPSMT"/>
          <w:color w:val="000000"/>
          <w:sz w:val="20"/>
          <w:szCs w:val="20"/>
        </w:rPr>
        <w:t>.</w:t>
      </w:r>
    </w:p>
    <w:p w14:paraId="5C9AE21E" w14:textId="77777777" w:rsidR="00BA387F" w:rsidRDefault="00BA387F" w:rsidP="00BA387F">
      <w:pPr>
        <w:jc w:val="both"/>
        <w:rPr>
          <w:b/>
          <w:bCs/>
          <w:color w:val="000000"/>
          <w:sz w:val="20"/>
          <w:szCs w:val="20"/>
        </w:rPr>
      </w:pPr>
    </w:p>
    <w:p w14:paraId="3CE18F96" w14:textId="77777777" w:rsidR="00E37366" w:rsidRPr="00CE1E3C" w:rsidRDefault="00E37366" w:rsidP="00BA387F">
      <w:pPr>
        <w:pStyle w:val="Corpotesto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 xml:space="preserve">Art. 2 – Il </w:t>
      </w:r>
      <w:r w:rsidR="004F798B">
        <w:rPr>
          <w:b/>
          <w:bCs/>
          <w:color w:val="000000"/>
          <w:sz w:val="20"/>
          <w:szCs w:val="20"/>
        </w:rPr>
        <w:t>Codice di Condotta</w:t>
      </w:r>
    </w:p>
    <w:p w14:paraId="344E4AEE" w14:textId="77777777" w:rsidR="00E37366" w:rsidRPr="00CE1E3C" w:rsidRDefault="00E37366" w:rsidP="00CE1E3C">
      <w:pPr>
        <w:pStyle w:val="Corpotesto"/>
        <w:spacing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 xml:space="preserve">Il </w:t>
      </w:r>
      <w:r w:rsidR="004F798B">
        <w:rPr>
          <w:color w:val="000000"/>
          <w:sz w:val="20"/>
          <w:szCs w:val="20"/>
        </w:rPr>
        <w:t>Codice di Condotta</w:t>
      </w:r>
      <w:r w:rsidRPr="00CE1E3C">
        <w:rPr>
          <w:color w:val="000000"/>
          <w:sz w:val="20"/>
          <w:szCs w:val="20"/>
        </w:rPr>
        <w:t xml:space="preserve"> dell’Associazione reca norme sostanziali e comportamentali che dovranno essere rispettate da tutti coloro che operano, sia su base volontaristica che professionistica, in seno all’Associazione nell’ambito delle rispettive competenze ed in relazione alla posizione ricoperta.</w:t>
      </w:r>
    </w:p>
    <w:p w14:paraId="3A9D5358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>Art. 3 – I destinatari</w:t>
      </w:r>
    </w:p>
    <w:p w14:paraId="40932A5D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 xml:space="preserve">Il presente Codice si applica ai seguenti soggetti: </w:t>
      </w:r>
    </w:p>
    <w:p w14:paraId="68CD11FE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dirigenti;</w:t>
      </w:r>
    </w:p>
    <w:p w14:paraId="1E381FCE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staff tecnico;</w:t>
      </w:r>
    </w:p>
    <w:p w14:paraId="6A28F634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atleti e chiunque svolga attività agonistica o sportiva;</w:t>
      </w:r>
    </w:p>
    <w:p w14:paraId="407A16F6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genitori e accompagnatori degli atleti;</w:t>
      </w:r>
    </w:p>
    <w:p w14:paraId="26CFAEB0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staff medico;</w:t>
      </w:r>
    </w:p>
    <w:p w14:paraId="086D6F2E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 xml:space="preserve">collaboratori, consulenti esterni ed ogni altro soggetto che agisca nell’interesse dell’associazione; </w:t>
      </w:r>
    </w:p>
    <w:p w14:paraId="694EF7FF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sponsor.</w:t>
      </w:r>
    </w:p>
    <w:p w14:paraId="158CEBFF" w14:textId="77777777" w:rsidR="00E37366" w:rsidRPr="00CE1E3C" w:rsidRDefault="00E37366" w:rsidP="00BA387F">
      <w:pPr>
        <w:spacing w:line="100" w:lineRule="atLeast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 xml:space="preserve">Il </w:t>
      </w:r>
      <w:r w:rsidR="004F798B">
        <w:rPr>
          <w:rFonts w:eastAsia="TimesNewRomanPSMT" w:cs="TimesNewRomanPSMT"/>
          <w:sz w:val="20"/>
          <w:szCs w:val="20"/>
        </w:rPr>
        <w:t>Codice di Condotta</w:t>
      </w:r>
      <w:r w:rsidRPr="00CE1E3C">
        <w:rPr>
          <w:rFonts w:eastAsia="TimesNewRomanPSMT" w:cs="TimesNewRomanPSMT"/>
          <w:sz w:val="20"/>
          <w:szCs w:val="20"/>
        </w:rPr>
        <w:t xml:space="preserve"> si applica comunque a tutti i tesserati e a tutti coloro che lo sottoscrivono volontariamente.</w:t>
      </w:r>
    </w:p>
    <w:p w14:paraId="5A4660DD" w14:textId="77777777" w:rsidR="00BA387F" w:rsidRDefault="00BA387F" w:rsidP="00BA387F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</w:p>
    <w:p w14:paraId="58FEE636" w14:textId="77777777" w:rsidR="00E37366" w:rsidRPr="00CE1E3C" w:rsidRDefault="00E37366" w:rsidP="00BA387F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>Art. 4 – Efficacia e Divulgazione</w:t>
      </w:r>
    </w:p>
    <w:p w14:paraId="45D27CFC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 xml:space="preserve">L’iscrizione all’Associazione comporta l’accettazione incondizionata del presente Codice. </w:t>
      </w:r>
    </w:p>
    <w:p w14:paraId="3711A172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 xml:space="preserve">Copia del </w:t>
      </w:r>
      <w:r w:rsidR="004F798B">
        <w:rPr>
          <w:rFonts w:eastAsia="TimesNewRomanPSMT" w:cs="TimesNewRomanPSMT"/>
          <w:sz w:val="20"/>
          <w:szCs w:val="20"/>
        </w:rPr>
        <w:t>Codice di Condotta</w:t>
      </w:r>
      <w:r w:rsidRPr="00CE1E3C">
        <w:rPr>
          <w:rFonts w:eastAsia="TimesNewRomanPSMT" w:cs="TimesNewRomanPSMT"/>
          <w:sz w:val="20"/>
          <w:szCs w:val="20"/>
        </w:rPr>
        <w:t xml:space="preserve"> è consegnata a tutti i soggetti destinatari </w:t>
      </w:r>
      <w:r w:rsidRPr="00CE1E3C">
        <w:rPr>
          <w:sz w:val="20"/>
          <w:szCs w:val="20"/>
        </w:rPr>
        <w:t xml:space="preserve">sopraindicati, </w:t>
      </w:r>
      <w:r w:rsidRPr="00CE1E3C">
        <w:rPr>
          <w:rFonts w:eastAsia="TimesNewRomanPSMT" w:cs="TimesNewRomanPSMT"/>
          <w:sz w:val="20"/>
          <w:szCs w:val="20"/>
        </w:rPr>
        <w:t xml:space="preserve">che sono pertanto tenuti a conoscerne il contenuto, ad osservare tutte le disposizioni in esso contenute, a contribuire alla loro applicazione, nonché ad assumersi le responsabilità conseguenti alla loro violazione che costituisce grave inadempienza ed è meritevole delle sanzioni disciplinari all’uopo previste dall’Associazione. L’ignoranza del </w:t>
      </w:r>
      <w:r w:rsidR="004F798B">
        <w:rPr>
          <w:rFonts w:eastAsia="TimesNewRomanPSMT" w:cs="TimesNewRomanPSMT"/>
          <w:sz w:val="20"/>
          <w:szCs w:val="20"/>
        </w:rPr>
        <w:t>Codice di Condotta</w:t>
      </w:r>
      <w:r w:rsidRPr="00CE1E3C">
        <w:rPr>
          <w:rFonts w:eastAsia="TimesNewRomanPSMT" w:cs="TimesNewRomanPSMT"/>
          <w:sz w:val="20"/>
          <w:szCs w:val="20"/>
        </w:rPr>
        <w:t xml:space="preserve"> non può essere invocata a nessun effetto. </w:t>
      </w:r>
    </w:p>
    <w:p w14:paraId="3A6B5A59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 xml:space="preserve">Il </w:t>
      </w:r>
      <w:r w:rsidR="004F798B">
        <w:rPr>
          <w:rFonts w:eastAsia="TimesNewRomanPSMT" w:cs="TimesNewRomanPSMT"/>
          <w:sz w:val="20"/>
          <w:szCs w:val="20"/>
        </w:rPr>
        <w:t>Codice di Condotta</w:t>
      </w:r>
      <w:r w:rsidRPr="00CE1E3C">
        <w:rPr>
          <w:rFonts w:eastAsia="TimesNewRomanPSMT" w:cs="TimesNewRomanPSMT"/>
          <w:sz w:val="20"/>
          <w:szCs w:val="20"/>
        </w:rPr>
        <w:t xml:space="preserve"> esplica i propri effetti dal momento della sottoscrizione.</w:t>
      </w:r>
    </w:p>
    <w:p w14:paraId="4375CA32" w14:textId="77777777" w:rsidR="00BA387F" w:rsidRDefault="00BA387F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</w:p>
    <w:p w14:paraId="18DAAD0B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 xml:space="preserve">Art. 5 </w:t>
      </w:r>
      <w:r w:rsidR="00CE1E3C" w:rsidRPr="00CE1E3C">
        <w:rPr>
          <w:b/>
          <w:bCs/>
          <w:color w:val="000000"/>
          <w:sz w:val="20"/>
          <w:szCs w:val="20"/>
        </w:rPr>
        <w:t>– L’Associazione</w:t>
      </w:r>
    </w:p>
    <w:p w14:paraId="182D4069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>L’Associazione s'impegna a:</w:t>
      </w:r>
    </w:p>
    <w:p w14:paraId="1B0CC594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operare nel pieno rispetto dell’ordinamento giuridico e sportivo vigente e ad uniformare le proprie azioni e comportamenti ai principi di lealtà, onestà, correttezza e trasparenza in ogni aspetto riferibile alla propria attività;</w:t>
      </w:r>
    </w:p>
    <w:p w14:paraId="5404728A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MS Reference Sans Serif" w:cs="MS Reference Sans Serif"/>
          <w:color w:val="000000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 xml:space="preserve">diffondere una sana cultura sportiva, promuovendo e garantendo un </w:t>
      </w:r>
      <w:r w:rsidRPr="00CE1E3C">
        <w:rPr>
          <w:rFonts w:eastAsia="MS Reference Sans Serif" w:cs="MS Reference Sans Serif"/>
          <w:color w:val="000000"/>
          <w:sz w:val="20"/>
          <w:szCs w:val="20"/>
        </w:rPr>
        <w:t xml:space="preserve">ambiente che premi sia il </w:t>
      </w:r>
      <w:r w:rsidRPr="00CE1E3C">
        <w:rPr>
          <w:rFonts w:eastAsia="MS Reference Sans Serif" w:cs="MS Reference Sans Serif"/>
          <w:i/>
          <w:iCs/>
          <w:color w:val="000000"/>
          <w:sz w:val="20"/>
          <w:szCs w:val="20"/>
        </w:rPr>
        <w:t>Fair Play</w:t>
      </w:r>
      <w:r w:rsidRPr="00CE1E3C">
        <w:rPr>
          <w:rFonts w:eastAsia="MS Reference Sans Serif" w:cs="MS Reference Sans Serif"/>
          <w:color w:val="000000"/>
          <w:sz w:val="20"/>
          <w:szCs w:val="20"/>
        </w:rPr>
        <w:t xml:space="preserve"> che il successo agonistico.</w:t>
      </w:r>
    </w:p>
    <w:p w14:paraId="49AB05AD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L'Associazione, inoltre, garantisce che:</w:t>
      </w:r>
    </w:p>
    <w:p w14:paraId="4105AD1E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tutti i suoi membri con responsabilità verso bambini e giovani sono qualificati per guidare, formare, educare ed allenare le diverse fasce di età;</w:t>
      </w:r>
    </w:p>
    <w:p w14:paraId="11CF27A0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la salute, la sicurezza ed il benessere psico-fisico degli atleti, con particolare riferimento ai bambini e giovani, assumono un ruolo primario e quindi l’impegno sportivo ed agonistico richiesto, in relazione all’età, è adeguato alle condizioni fisiche ed al livello di preparazione e</w:t>
      </w:r>
      <w:r w:rsidR="00A5510A" w:rsidRPr="00CE1E3C">
        <w:rPr>
          <w:rFonts w:eastAsia="TimesNewRomanPSMT" w:cs="TimesNewRomanPSMT"/>
          <w:sz w:val="20"/>
          <w:szCs w:val="20"/>
        </w:rPr>
        <w:t xml:space="preserve"> </w:t>
      </w:r>
      <w:r w:rsidRPr="00CE1E3C">
        <w:rPr>
          <w:rFonts w:eastAsia="TimesNewRomanPSMT" w:cs="TimesNewRomanPSMT"/>
          <w:sz w:val="20"/>
          <w:szCs w:val="20"/>
        </w:rPr>
        <w:t>qualificazione</w:t>
      </w:r>
      <w:r w:rsidR="00A5510A" w:rsidRPr="00CE1E3C">
        <w:rPr>
          <w:rFonts w:eastAsia="TimesNewRomanPSMT" w:cs="TimesNewRomanPSMT"/>
          <w:sz w:val="20"/>
          <w:szCs w:val="20"/>
        </w:rPr>
        <w:t xml:space="preserve"> </w:t>
      </w:r>
      <w:r w:rsidRPr="00CE1E3C">
        <w:rPr>
          <w:rFonts w:eastAsia="TimesNewRomanPSMT" w:cs="TimesNewRomanPSMT"/>
          <w:sz w:val="20"/>
          <w:szCs w:val="20"/>
        </w:rPr>
        <w:t>raggiunto.</w:t>
      </w:r>
      <w:r w:rsidRPr="00CE1E3C">
        <w:rPr>
          <w:rFonts w:eastAsia="TimesNewRomanPSMT" w:cs="TimesNewRomanPSMT"/>
          <w:sz w:val="20"/>
          <w:szCs w:val="20"/>
        </w:rPr>
        <w:br/>
      </w:r>
    </w:p>
    <w:p w14:paraId="532FE2CA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 xml:space="preserve">Art. 6 </w:t>
      </w:r>
      <w:r w:rsidR="00CE1E3C" w:rsidRPr="00CE1E3C">
        <w:rPr>
          <w:b/>
          <w:bCs/>
          <w:color w:val="000000"/>
          <w:sz w:val="20"/>
          <w:szCs w:val="20"/>
        </w:rPr>
        <w:t>– I</w:t>
      </w:r>
      <w:r w:rsidRPr="00CE1E3C">
        <w:rPr>
          <w:b/>
          <w:bCs/>
          <w:color w:val="000000"/>
          <w:sz w:val="20"/>
          <w:szCs w:val="20"/>
        </w:rPr>
        <w:t xml:space="preserve"> Dirigenti</w:t>
      </w:r>
      <w:r w:rsidR="00CE1E3C" w:rsidRPr="00CE1E3C">
        <w:rPr>
          <w:b/>
          <w:bCs/>
          <w:color w:val="000000"/>
          <w:sz w:val="20"/>
          <w:szCs w:val="20"/>
        </w:rPr>
        <w:t xml:space="preserve"> ed i membri del Consiglio Direttivo </w:t>
      </w:r>
    </w:p>
    <w:p w14:paraId="6F1C4C07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I dirigenti dell’Associazione s'impegnano a:</w:t>
      </w:r>
    </w:p>
    <w:p w14:paraId="2B9D90EB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 xml:space="preserve">adeguare il proprio operato ai principi del presente </w:t>
      </w:r>
      <w:r w:rsidR="004F798B">
        <w:rPr>
          <w:rFonts w:eastAsia="TimesNewRomanPSMT" w:cs="TimesNewRomanPSMT"/>
          <w:sz w:val="20"/>
          <w:szCs w:val="20"/>
        </w:rPr>
        <w:t>Codice di Condotta</w:t>
      </w:r>
      <w:r w:rsidRPr="00CE1E3C">
        <w:rPr>
          <w:rFonts w:eastAsia="TimesNewRomanPSMT" w:cs="TimesNewRomanPSMT"/>
          <w:sz w:val="20"/>
          <w:szCs w:val="20"/>
        </w:rPr>
        <w:t xml:space="preserve">; </w:t>
      </w:r>
    </w:p>
    <w:p w14:paraId="56CD6242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rispettare le leggi ed applicare tutte le norme di buona gestione delle attività sociali e delle risorse umane;</w:t>
      </w:r>
    </w:p>
    <w:p w14:paraId="203F647B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rifiutare ogni forma di corruzione/concussione.</w:t>
      </w:r>
    </w:p>
    <w:p w14:paraId="3AFE88BE" w14:textId="77777777" w:rsidR="00E37366" w:rsidRPr="00CE1E3C" w:rsidRDefault="00CE1E3C" w:rsidP="00BA387F">
      <w:pPr>
        <w:autoSpaceDE w:val="0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I membri del Consiglio Direttivo</w:t>
      </w:r>
      <w:r w:rsidR="00E37366" w:rsidRPr="00CE1E3C">
        <w:rPr>
          <w:rFonts w:eastAsia="TimesNewRomanPSMT" w:cs="TimesNewRomanPSMT"/>
          <w:sz w:val="20"/>
          <w:szCs w:val="20"/>
        </w:rPr>
        <w:t xml:space="preserve">, in qualità di garanti del </w:t>
      </w:r>
      <w:r w:rsidR="004F798B">
        <w:rPr>
          <w:rFonts w:eastAsia="TimesNewRomanPSMT" w:cs="TimesNewRomanPSMT"/>
          <w:sz w:val="20"/>
          <w:szCs w:val="20"/>
        </w:rPr>
        <w:t>Codice di Condotta</w:t>
      </w:r>
      <w:r w:rsidR="00E37366" w:rsidRPr="00CE1E3C">
        <w:rPr>
          <w:rFonts w:eastAsia="TimesNewRomanPSMT" w:cs="TimesNewRomanPSMT"/>
          <w:sz w:val="20"/>
          <w:szCs w:val="20"/>
        </w:rPr>
        <w:t>, hanno il compito di:</w:t>
      </w:r>
    </w:p>
    <w:p w14:paraId="51D0B47E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divulgare il presente Codice e vigilare sul rispetto delle norme in esso previste;</w:t>
      </w:r>
    </w:p>
    <w:p w14:paraId="4EA92CF3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pronunciarsi sulle violazioni ed adottare eventuali azioni disciplinari;</w:t>
      </w:r>
    </w:p>
    <w:p w14:paraId="4B2E44B0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 xml:space="preserve">esprimere pareri in merito a scelte di politica societaria al fine di garantirne la coerenza con le disposizioni del </w:t>
      </w:r>
      <w:r w:rsidR="004F798B">
        <w:rPr>
          <w:rFonts w:eastAsia="TimesNewRomanPSMT" w:cs="TimesNewRomanPSMT"/>
          <w:sz w:val="20"/>
          <w:szCs w:val="20"/>
        </w:rPr>
        <w:t xml:space="preserve">Codice </w:t>
      </w:r>
      <w:r w:rsidR="004F798B">
        <w:rPr>
          <w:rFonts w:eastAsia="TimesNewRomanPSMT" w:cs="TimesNewRomanPSMT"/>
          <w:sz w:val="20"/>
          <w:szCs w:val="20"/>
        </w:rPr>
        <w:lastRenderedPageBreak/>
        <w:t>di Condotta</w:t>
      </w:r>
      <w:r w:rsidRPr="00CE1E3C">
        <w:rPr>
          <w:rFonts w:eastAsia="TimesNewRomanPSMT" w:cs="TimesNewRomanPSMT"/>
          <w:sz w:val="20"/>
          <w:szCs w:val="20"/>
        </w:rPr>
        <w:t>;</w:t>
      </w:r>
    </w:p>
    <w:p w14:paraId="490DE8AE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procedere alla periodica revisione del Codice.</w:t>
      </w:r>
    </w:p>
    <w:p w14:paraId="35A445C3" w14:textId="77777777" w:rsidR="00CE1E3C" w:rsidRPr="00CE1E3C" w:rsidRDefault="00CE1E3C" w:rsidP="00CE1E3C">
      <w:pPr>
        <w:pStyle w:val="Corpotesto"/>
        <w:spacing w:after="0" w:line="100" w:lineRule="atLeast"/>
        <w:ind w:left="284"/>
        <w:jc w:val="both"/>
        <w:rPr>
          <w:rFonts w:eastAsia="TimesNewRomanPSMT" w:cs="TimesNewRomanPSMT"/>
          <w:sz w:val="20"/>
          <w:szCs w:val="20"/>
        </w:rPr>
      </w:pPr>
    </w:p>
    <w:p w14:paraId="7A15088D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>Art. 7 – Lo Staff Tecnico</w:t>
      </w:r>
    </w:p>
    <w:p w14:paraId="13F60AB4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>Gli allenatori e gli istruttori devono tenere un comportamento esemplare che costituisca un</w:t>
      </w:r>
    </w:p>
    <w:p w14:paraId="61054A12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>modello positivo sia nell’ambito sportivo che educativo, e devono trasmettere ai propri atleti valori come rispetto, sportività, civiltà ed integrità che vanno al di là del singolo risultato sportivo e</w:t>
      </w:r>
    </w:p>
    <w:p w14:paraId="22F77499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>che sono il fondamento stesso dello Sport. A tale scopo gli allenatori e gli istruttori s'impegnano a:</w:t>
      </w:r>
    </w:p>
    <w:p w14:paraId="0A40E62E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comportarsi sempre secondo i principi di lealtà e correttezza;</w:t>
      </w:r>
    </w:p>
    <w:p w14:paraId="76CB28F5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promuovere lo sport e le sue regole esaltandone i valori etici, umani ed il Fair Play;</w:t>
      </w:r>
    </w:p>
    <w:p w14:paraId="6AEF2C52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non premiare comportamenti sleali, ma condannarli applicando sanzioni appropriate;</w:t>
      </w:r>
    </w:p>
    <w:p w14:paraId="74844697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rispettare gli ufficiali e i giudici di gara nella certezza che ogni decisione è presa in buona fede ed obiettivamente;</w:t>
      </w:r>
    </w:p>
    <w:p w14:paraId="1194F1FD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rispettare tutti gli atleti, sia della squadra propria che di quelle avversarie, evitando atteggiamenti, frasi o gesti che possano offenderli;</w:t>
      </w:r>
    </w:p>
    <w:p w14:paraId="1A143661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agire in modo responsabile sotto il profilo pedagogico ed educativo, educando gli atleti all’autonomia, all'autoresponsabilità, ad un comportamento socialmente positivo e leale;</w:t>
      </w:r>
    </w:p>
    <w:p w14:paraId="1476D4F3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creare un’atmosfera e un ambiente piacevoli, anteponendo il benessere psico-fisico degli atleti al successo agonistico;</w:t>
      </w:r>
    </w:p>
    <w:p w14:paraId="2DD41A1D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trovare soluzioni aperte e giuste in caso di conflitti;</w:t>
      </w:r>
    </w:p>
    <w:p w14:paraId="3CFA87FA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sostenere e partecipare ad ogni iniziativa societaria volta alla promozione dello sport, dei suoi valori e principi etici, o comunque con finalità di carattere sociale ed educativo.</w:t>
      </w:r>
    </w:p>
    <w:p w14:paraId="723F598F" w14:textId="77777777" w:rsidR="009E128F" w:rsidRPr="00CE1E3C" w:rsidRDefault="009E128F" w:rsidP="00CE1E3C">
      <w:pPr>
        <w:pStyle w:val="Corpotesto"/>
        <w:spacing w:after="0" w:line="100" w:lineRule="atLeast"/>
        <w:ind w:left="284"/>
        <w:jc w:val="both"/>
        <w:rPr>
          <w:rFonts w:eastAsia="TimesNewRomanPSMT" w:cs="TimesNewRomanPSMT"/>
          <w:sz w:val="20"/>
          <w:szCs w:val="20"/>
        </w:rPr>
      </w:pPr>
    </w:p>
    <w:p w14:paraId="035BB7B1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 xml:space="preserve">Art. 8 </w:t>
      </w:r>
      <w:r w:rsidR="00CE1E3C" w:rsidRPr="00CE1E3C">
        <w:rPr>
          <w:b/>
          <w:bCs/>
          <w:color w:val="000000"/>
          <w:sz w:val="20"/>
          <w:szCs w:val="20"/>
        </w:rPr>
        <w:t>– Gli</w:t>
      </w:r>
      <w:r w:rsidRPr="00CE1E3C">
        <w:rPr>
          <w:b/>
          <w:bCs/>
          <w:color w:val="000000"/>
          <w:sz w:val="20"/>
          <w:szCs w:val="20"/>
        </w:rPr>
        <w:t xml:space="preserve"> Atleti</w:t>
      </w:r>
    </w:p>
    <w:p w14:paraId="70A2B4C6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 xml:space="preserve">Gli atleti e tutti i praticanti attività sportiva devono perseguire il risultato sportivo ed il proprio successo personale nel rispetto dei principi previsti dal presente </w:t>
      </w:r>
      <w:r w:rsidR="004F798B">
        <w:rPr>
          <w:color w:val="000000"/>
          <w:sz w:val="20"/>
          <w:szCs w:val="20"/>
        </w:rPr>
        <w:t>Codice di Condotta</w:t>
      </w:r>
      <w:r w:rsidRPr="00CE1E3C">
        <w:rPr>
          <w:color w:val="000000"/>
          <w:sz w:val="20"/>
          <w:szCs w:val="20"/>
        </w:rPr>
        <w:t xml:space="preserve">. </w:t>
      </w:r>
      <w:r w:rsidR="00CE1E3C" w:rsidRPr="00CE1E3C">
        <w:rPr>
          <w:color w:val="000000"/>
          <w:sz w:val="20"/>
          <w:szCs w:val="20"/>
        </w:rPr>
        <w:t>Pertanto,</w:t>
      </w:r>
      <w:r w:rsidRPr="00CE1E3C">
        <w:rPr>
          <w:color w:val="000000"/>
          <w:sz w:val="20"/>
          <w:szCs w:val="20"/>
        </w:rPr>
        <w:t xml:space="preserve"> gli atleti, consapevoli che il loro comportamento contribuisce a mantenere alto il valore dello Sport, s'impegnano a:</w:t>
      </w:r>
    </w:p>
    <w:p w14:paraId="2CFE07F7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onorare lo sport e le sue regole attraverso una competizione corretta, giocando al meglio delle proprie possibilità e condizioni psico-fisiche, e comportandosi sempre secondo i principi di lealtà e correttezza;</w:t>
      </w:r>
    </w:p>
    <w:p w14:paraId="28846846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rifiutare ogni forma di doping;</w:t>
      </w:r>
    </w:p>
    <w:p w14:paraId="7AA0FB3A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rispettare i compagni di squadra, lo staff tecnico e quello medico;</w:t>
      </w:r>
    </w:p>
    <w:p w14:paraId="0CD2C9F3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rispettare gli avversari e i giudici, sicuri che le decisioni di questi ultimi sono sempre prese in buona fede ed obiettivamente;</w:t>
      </w:r>
    </w:p>
    <w:p w14:paraId="0D9A15B8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tenere un comportamento esemplare e usare sempre un linguaggio appropriato ed educato.</w:t>
      </w:r>
    </w:p>
    <w:p w14:paraId="6B3FEE49" w14:textId="77777777" w:rsidR="007926CF" w:rsidRPr="00CE1E3C" w:rsidRDefault="007926CF" w:rsidP="007926CF">
      <w:pPr>
        <w:pStyle w:val="Corpotesto"/>
        <w:spacing w:after="0" w:line="100" w:lineRule="atLeast"/>
        <w:ind w:left="284"/>
        <w:jc w:val="both"/>
        <w:rPr>
          <w:rFonts w:eastAsia="TimesNewRomanPSMT" w:cs="TimesNewRomanPSMT"/>
          <w:sz w:val="20"/>
          <w:szCs w:val="20"/>
        </w:rPr>
      </w:pPr>
    </w:p>
    <w:p w14:paraId="0EA55A70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 xml:space="preserve">Art. 9 </w:t>
      </w:r>
      <w:r w:rsidR="00CE1E3C" w:rsidRPr="00CE1E3C">
        <w:rPr>
          <w:b/>
          <w:bCs/>
          <w:color w:val="000000"/>
          <w:sz w:val="20"/>
          <w:szCs w:val="20"/>
        </w:rPr>
        <w:t>– I</w:t>
      </w:r>
      <w:r w:rsidRPr="00CE1E3C">
        <w:rPr>
          <w:b/>
          <w:bCs/>
          <w:color w:val="000000"/>
          <w:sz w:val="20"/>
          <w:szCs w:val="20"/>
        </w:rPr>
        <w:t xml:space="preserve"> Genitori degli Atleti</w:t>
      </w:r>
    </w:p>
    <w:p w14:paraId="788B2E29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 xml:space="preserve">I genitori e gli accompagnatori degli atleti, durante gli allenamenti e soprattutto durante le gare sportive, devono tenere una condotta ispirata alla convivenza civile, al rispetto dell’avversario ed alla condivisione dello spirito del gioco. </w:t>
      </w:r>
      <w:r w:rsidR="00CE1E3C" w:rsidRPr="00CE1E3C">
        <w:rPr>
          <w:color w:val="000000"/>
          <w:sz w:val="20"/>
          <w:szCs w:val="20"/>
        </w:rPr>
        <w:t>Pertanto,</w:t>
      </w:r>
      <w:r w:rsidRPr="00CE1E3C">
        <w:rPr>
          <w:color w:val="000000"/>
          <w:sz w:val="20"/>
          <w:szCs w:val="20"/>
        </w:rPr>
        <w:t xml:space="preserve"> i genitori e gli accompagnatori s'impegnano a:</w:t>
      </w:r>
    </w:p>
    <w:p w14:paraId="0E76D2EF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non esercitare pressioni psicologiche eccessive sugli atleti per il perseguimento dei soli risultati sportivi;</w:t>
      </w:r>
    </w:p>
    <w:p w14:paraId="7F86CDFF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accettare e rispettare le decisioni dello staff tecnico evitando qualunque forma di interferenza nelle loro scelte;</w:t>
      </w:r>
    </w:p>
    <w:p w14:paraId="7199B229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astenersi da atteggiamenti, frasi o gesti che possano offendere gli atleti in campo e gli allenatori;</w:t>
      </w:r>
    </w:p>
    <w:p w14:paraId="3054B8EB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incoraggiare la lealtà sportiva manifestando un sostegno positivo verso tutti gli atleti, sia della propria squadra che delle squadre avversarie, e mantenendo un comportamento responsabile verso i sostenitori delle squadre avversarie;</w:t>
      </w:r>
    </w:p>
    <w:p w14:paraId="3D46EA1C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rispettare gli ufficiali e i giudici di gara nella certezza che ogni decisione è presa in buona fede ed obiettivamente.</w:t>
      </w:r>
    </w:p>
    <w:p w14:paraId="64900CBC" w14:textId="77777777" w:rsidR="00E37366" w:rsidRPr="00CE1E3C" w:rsidRDefault="00E37366" w:rsidP="00A5510A">
      <w:pPr>
        <w:jc w:val="both"/>
        <w:rPr>
          <w:rFonts w:eastAsia="TimesNewRomanPSMT" w:cs="TimesNewRomanPSMT"/>
          <w:sz w:val="20"/>
          <w:szCs w:val="20"/>
        </w:rPr>
      </w:pPr>
    </w:p>
    <w:p w14:paraId="05457CF7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 xml:space="preserve">Art. 10 </w:t>
      </w:r>
      <w:r w:rsidR="00CE1E3C" w:rsidRPr="00CE1E3C">
        <w:rPr>
          <w:b/>
          <w:bCs/>
          <w:color w:val="000000"/>
          <w:sz w:val="20"/>
          <w:szCs w:val="20"/>
        </w:rPr>
        <w:t>– Lo</w:t>
      </w:r>
      <w:r w:rsidRPr="00CE1E3C">
        <w:rPr>
          <w:b/>
          <w:bCs/>
          <w:color w:val="000000"/>
          <w:sz w:val="20"/>
          <w:szCs w:val="20"/>
        </w:rPr>
        <w:t xml:space="preserve"> Staff Medico</w:t>
      </w:r>
    </w:p>
    <w:p w14:paraId="55D7BC16" w14:textId="77777777" w:rsidR="00E37366" w:rsidRPr="00CE1E3C" w:rsidRDefault="00E37366" w:rsidP="00BA387F">
      <w:pPr>
        <w:pStyle w:val="Corpotesto"/>
        <w:spacing w:after="0"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>Lo staff medico si impegna a:</w:t>
      </w:r>
    </w:p>
    <w:p w14:paraId="50578636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vigilare sulla salute degli atleti, garantendo assistenza e buona cura, utilizzando metodi non aggressivi per l’organismo e facendosi carico nel contempo di una penetrante azione educativa;</w:t>
      </w:r>
    </w:p>
    <w:p w14:paraId="48C4A6E0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garantire che la salute e il benessere psico-fisico degli atleti venga prima di qualsiasi altra considerazione;</w:t>
      </w:r>
    </w:p>
    <w:p w14:paraId="3B42B060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valorizzare le naturali potenzialità fisiche e le qualità morali degli atleti;</w:t>
      </w:r>
    </w:p>
    <w:p w14:paraId="087513EB" w14:textId="77777777" w:rsidR="00E37366" w:rsidRPr="00CE1E3C" w:rsidRDefault="00E37366" w:rsidP="00BA387F">
      <w:pPr>
        <w:pStyle w:val="Corpotesto"/>
        <w:numPr>
          <w:ilvl w:val="0"/>
          <w:numId w:val="11"/>
        </w:numPr>
        <w:tabs>
          <w:tab w:val="clear" w:pos="360"/>
        </w:tabs>
        <w:spacing w:after="0" w:line="100" w:lineRule="atLeast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CE1E3C">
        <w:rPr>
          <w:rFonts w:eastAsia="TimesNewRomanPSMT" w:cs="TimesNewRomanPSMT"/>
          <w:sz w:val="20"/>
          <w:szCs w:val="20"/>
        </w:rPr>
        <w:t>non somministrare sostanze alteranti o dopanti.</w:t>
      </w:r>
    </w:p>
    <w:p w14:paraId="0E89C4F6" w14:textId="77777777" w:rsidR="00E37366" w:rsidRPr="00CE1E3C" w:rsidRDefault="00E37366" w:rsidP="00A5510A">
      <w:pPr>
        <w:jc w:val="both"/>
        <w:rPr>
          <w:rFonts w:eastAsia="TimesNewRomanPSMT" w:cs="TimesNewRomanPSMT"/>
          <w:sz w:val="20"/>
          <w:szCs w:val="20"/>
        </w:rPr>
      </w:pPr>
    </w:p>
    <w:p w14:paraId="5655D9BF" w14:textId="77777777" w:rsidR="00E37366" w:rsidRPr="00CE1E3C" w:rsidRDefault="00E37366" w:rsidP="00CE1E3C">
      <w:pPr>
        <w:pStyle w:val="Corpotesto"/>
        <w:spacing w:line="100" w:lineRule="atLeast"/>
        <w:jc w:val="both"/>
        <w:rPr>
          <w:b/>
          <w:bCs/>
          <w:color w:val="000000"/>
          <w:sz w:val="20"/>
          <w:szCs w:val="20"/>
        </w:rPr>
      </w:pPr>
      <w:r w:rsidRPr="00CE1E3C">
        <w:rPr>
          <w:b/>
          <w:bCs/>
          <w:color w:val="000000"/>
          <w:sz w:val="20"/>
          <w:szCs w:val="20"/>
        </w:rPr>
        <w:t>Art. 11 –   Azioni Disciplinari</w:t>
      </w:r>
    </w:p>
    <w:p w14:paraId="368F600F" w14:textId="77777777" w:rsidR="00E37366" w:rsidRPr="00CE1E3C" w:rsidRDefault="00E37366" w:rsidP="00997326">
      <w:pPr>
        <w:pStyle w:val="Corpotesto"/>
        <w:spacing w:line="100" w:lineRule="atLeast"/>
        <w:jc w:val="both"/>
        <w:rPr>
          <w:color w:val="000000"/>
          <w:sz w:val="20"/>
          <w:szCs w:val="20"/>
        </w:rPr>
      </w:pPr>
      <w:r w:rsidRPr="00CE1E3C">
        <w:rPr>
          <w:color w:val="000000"/>
          <w:sz w:val="20"/>
          <w:szCs w:val="20"/>
        </w:rPr>
        <w:t xml:space="preserve">Eventuali violazioni del presente </w:t>
      </w:r>
      <w:r w:rsidR="004F798B">
        <w:rPr>
          <w:color w:val="000000"/>
          <w:sz w:val="20"/>
          <w:szCs w:val="20"/>
        </w:rPr>
        <w:t>Codice di Condotta</w:t>
      </w:r>
      <w:r w:rsidRPr="00CE1E3C">
        <w:rPr>
          <w:color w:val="000000"/>
          <w:sz w:val="20"/>
          <w:szCs w:val="20"/>
        </w:rPr>
        <w:t xml:space="preserve"> da parte di chiunque </w:t>
      </w:r>
      <w:r w:rsidR="00997326" w:rsidRPr="00CE1E3C">
        <w:rPr>
          <w:color w:val="000000"/>
          <w:sz w:val="20"/>
          <w:szCs w:val="20"/>
        </w:rPr>
        <w:t>saranno valutate</w:t>
      </w:r>
      <w:r w:rsidRPr="00CE1E3C">
        <w:rPr>
          <w:color w:val="000000"/>
          <w:sz w:val="20"/>
          <w:szCs w:val="20"/>
        </w:rPr>
        <w:t xml:space="preserve"> dal Consiglio Direttivo, che avrà il compito di verificare la notizia e quindi ascolterà le testimonianze di tutte le parti in causa. Nel caso di accertamento delle violazioni, il Consiglio Direttivo deciderà l'azione disciplinare da intraprendere.</w:t>
      </w:r>
      <w:r w:rsidR="00997326">
        <w:rPr>
          <w:color w:val="000000"/>
          <w:sz w:val="20"/>
          <w:szCs w:val="20"/>
        </w:rPr>
        <w:t xml:space="preserve"> </w:t>
      </w:r>
      <w:r w:rsidRPr="00CE1E3C">
        <w:rPr>
          <w:color w:val="000000"/>
          <w:sz w:val="20"/>
          <w:szCs w:val="20"/>
        </w:rPr>
        <w:t>Ogni tipo di decisione adottata deve essere comunicata al diretto interessato.</w:t>
      </w:r>
    </w:p>
    <w:sectPr w:rsidR="00E37366" w:rsidRPr="00CE1E3C" w:rsidSect="00BA387F">
      <w:pgSz w:w="11906" w:h="16838"/>
      <w:pgMar w:top="993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6052" w14:textId="77777777" w:rsidR="00284B19" w:rsidRDefault="00284B19" w:rsidP="00E37366">
      <w:r>
        <w:separator/>
      </w:r>
    </w:p>
  </w:endnote>
  <w:endnote w:type="continuationSeparator" w:id="0">
    <w:p w14:paraId="4F608A99" w14:textId="77777777" w:rsidR="00284B19" w:rsidRDefault="00284B19" w:rsidP="00E3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F985F" w14:textId="77777777" w:rsidR="00284B19" w:rsidRDefault="00284B19" w:rsidP="00E37366">
      <w:r>
        <w:separator/>
      </w:r>
    </w:p>
  </w:footnote>
  <w:footnote w:type="continuationSeparator" w:id="0">
    <w:p w14:paraId="62D0864E" w14:textId="77777777" w:rsidR="00284B19" w:rsidRDefault="00284B19" w:rsidP="00E3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8760E1E"/>
    <w:multiLevelType w:val="multilevel"/>
    <w:tmpl w:val="7B141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num w:numId="1" w16cid:durableId="2074543990">
    <w:abstractNumId w:val="0"/>
  </w:num>
  <w:num w:numId="2" w16cid:durableId="1882473090">
    <w:abstractNumId w:val="1"/>
  </w:num>
  <w:num w:numId="3" w16cid:durableId="614480421">
    <w:abstractNumId w:val="2"/>
  </w:num>
  <w:num w:numId="4" w16cid:durableId="1359502813">
    <w:abstractNumId w:val="3"/>
  </w:num>
  <w:num w:numId="5" w16cid:durableId="1062218514">
    <w:abstractNumId w:val="4"/>
  </w:num>
  <w:num w:numId="6" w16cid:durableId="104430502">
    <w:abstractNumId w:val="5"/>
  </w:num>
  <w:num w:numId="7" w16cid:durableId="1731731336">
    <w:abstractNumId w:val="6"/>
  </w:num>
  <w:num w:numId="8" w16cid:durableId="1701318534">
    <w:abstractNumId w:val="7"/>
  </w:num>
  <w:num w:numId="9" w16cid:durableId="671226931">
    <w:abstractNumId w:val="8"/>
  </w:num>
  <w:num w:numId="10" w16cid:durableId="410010881">
    <w:abstractNumId w:val="9"/>
  </w:num>
  <w:num w:numId="11" w16cid:durableId="1737243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66"/>
    <w:rsid w:val="00031ED2"/>
    <w:rsid w:val="00284B19"/>
    <w:rsid w:val="004009CE"/>
    <w:rsid w:val="0042774F"/>
    <w:rsid w:val="004F798B"/>
    <w:rsid w:val="00592F6A"/>
    <w:rsid w:val="00613E2B"/>
    <w:rsid w:val="007442FE"/>
    <w:rsid w:val="007926CF"/>
    <w:rsid w:val="00811CC8"/>
    <w:rsid w:val="00927A34"/>
    <w:rsid w:val="00960C52"/>
    <w:rsid w:val="00987F32"/>
    <w:rsid w:val="00997326"/>
    <w:rsid w:val="009B175D"/>
    <w:rsid w:val="009E128F"/>
    <w:rsid w:val="00A026BC"/>
    <w:rsid w:val="00A5510A"/>
    <w:rsid w:val="00A84B9A"/>
    <w:rsid w:val="00A85848"/>
    <w:rsid w:val="00B32992"/>
    <w:rsid w:val="00BA387F"/>
    <w:rsid w:val="00BB57D1"/>
    <w:rsid w:val="00BF2D08"/>
    <w:rsid w:val="00C047AF"/>
    <w:rsid w:val="00C838F7"/>
    <w:rsid w:val="00CE1E3C"/>
    <w:rsid w:val="00E37366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6A080"/>
  <w14:defaultImageDpi w14:val="300"/>
  <w15:chartTrackingRefBased/>
  <w15:docId w15:val="{B4CEECFE-33DF-4DB9-9D10-F506D3CF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Absatz-Standardschriftart">
    <w:name w:val="Absatz-Standardschriftart"/>
  </w:style>
  <w:style w:type="character" w:customStyle="1" w:styleId="WW8Num9z1">
    <w:name w:val="WW8Num9z1"/>
    <w:rPr>
      <w:rFonts w:ascii="Wingdings 2" w:hAnsi="Wingdings 2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basedOn w:val="Normale"/>
    <w:pPr>
      <w:autoSpaceDE w:val="0"/>
    </w:pPr>
    <w:rPr>
      <w:rFonts w:ascii="MS Reference Sans Serif" w:eastAsia="MS Reference Sans Serif" w:hAnsi="MS Reference Sans Serif" w:cs="MS Reference Sans Serif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E37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7366"/>
    <w:rPr>
      <w:rFonts w:eastAsia="SimSun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37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736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PDP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Giovanni Dalerba</dc:creator>
  <cp:keywords/>
  <cp:lastModifiedBy>MAURIZIO DALLOLIO</cp:lastModifiedBy>
  <cp:revision>4</cp:revision>
  <cp:lastPrinted>2012-07-02T10:29:00Z</cp:lastPrinted>
  <dcterms:created xsi:type="dcterms:W3CDTF">2024-09-12T14:32:00Z</dcterms:created>
  <dcterms:modified xsi:type="dcterms:W3CDTF">2024-09-12T14:34:00Z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685623525</vt:i4>
  </property>
  <property fmtid="{D5CDD505-2E9C-101B-9397-08002B2CF9AE}" pid="3" name="_NewReviewCycle">
    <vt:lpwstr/>
  </property>
  <property fmtid="{D5CDD505-2E9C-101B-9397-08002B2CF9AE}" pid="4" name="_EmailSubject">
    <vt:lpwstr>modello organizzativo</vt:lpwstr>
  </property>
  <property fmtid="{D5CDD505-2E9C-101B-9397-08002B2CF9AE}" pid="5" name="_AuthorEmail">
    <vt:lpwstr>oscar.boschetti.ex@pirelli.com</vt:lpwstr>
  </property>
  <property fmtid="{D5CDD505-2E9C-101B-9397-08002B2CF9AE}" pid="6" name="_AuthorEmailDisplayName">
    <vt:lpwstr>Boschetti Oscar (EXT), IT</vt:lpwstr>
  </property>
  <property fmtid="{D5CDD505-2E9C-101B-9397-08002B2CF9AE}" pid="7" name="_ReviewingToolsShownOnce">
    <vt:lpwstr/>
  </property>
</Properties>
</file>